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8E" w:rsidRDefault="00C56C8E">
      <w:pPr>
        <w:pStyle w:val="ConsPlusTitlePage"/>
      </w:pPr>
      <w:bookmarkStart w:id="0" w:name="_GoBack"/>
      <w:bookmarkEnd w:id="0"/>
      <w:r>
        <w:br/>
      </w:r>
    </w:p>
    <w:p w:rsidR="00C56C8E" w:rsidRDefault="00C56C8E">
      <w:pPr>
        <w:pStyle w:val="ConsPlusNormal"/>
        <w:outlineLvl w:val="0"/>
      </w:pPr>
    </w:p>
    <w:p w:rsidR="00C56C8E" w:rsidRDefault="00C56C8E">
      <w:pPr>
        <w:pStyle w:val="ConsPlusTitle"/>
        <w:jc w:val="center"/>
      </w:pPr>
      <w:r>
        <w:t>ПРАВИТЕЛЬСТВО РЕСПУБЛИКИ КОМИ</w:t>
      </w:r>
    </w:p>
    <w:p w:rsidR="00C56C8E" w:rsidRDefault="00C56C8E">
      <w:pPr>
        <w:pStyle w:val="ConsPlusTitle"/>
        <w:jc w:val="center"/>
      </w:pPr>
    </w:p>
    <w:p w:rsidR="00C56C8E" w:rsidRDefault="00C56C8E">
      <w:pPr>
        <w:pStyle w:val="ConsPlusTitle"/>
        <w:jc w:val="center"/>
      </w:pPr>
      <w:r>
        <w:t>ПОСТАНОВЛЕНИЕ</w:t>
      </w:r>
    </w:p>
    <w:p w:rsidR="00C56C8E" w:rsidRDefault="00C56C8E">
      <w:pPr>
        <w:pStyle w:val="ConsPlusTitle"/>
        <w:jc w:val="center"/>
      </w:pPr>
      <w:r>
        <w:t>от 25 января 2017 г. N 39</w:t>
      </w:r>
    </w:p>
    <w:p w:rsidR="00C56C8E" w:rsidRDefault="00C56C8E">
      <w:pPr>
        <w:pStyle w:val="ConsPlusTitle"/>
        <w:jc w:val="center"/>
      </w:pPr>
    </w:p>
    <w:p w:rsidR="00C56C8E" w:rsidRDefault="00C56C8E">
      <w:pPr>
        <w:pStyle w:val="ConsPlusTitle"/>
        <w:jc w:val="center"/>
      </w:pPr>
      <w:r>
        <w:t>О РЕОРГАНИЗАЦИИ ГОСУДАРСТВЕННОГО УНИТАРНОГО</w:t>
      </w:r>
    </w:p>
    <w:p w:rsidR="00C56C8E" w:rsidRDefault="00C56C8E">
      <w:pPr>
        <w:pStyle w:val="ConsPlusTitle"/>
        <w:jc w:val="center"/>
      </w:pPr>
      <w:r>
        <w:t>ПРЕДПРИЯТИЯ РЕСПУБЛИКИ КОМИ "РЕСПУБЛИКАНСКОЕ БЮРО</w:t>
      </w:r>
    </w:p>
    <w:p w:rsidR="00C56C8E" w:rsidRDefault="00C56C8E">
      <w:pPr>
        <w:pStyle w:val="ConsPlusTitle"/>
        <w:jc w:val="center"/>
      </w:pPr>
      <w:r>
        <w:t>ТЕХНИЧЕСКОЙ ИНВЕНТАРИЗАЦИИ" В ФОРМЕ ПРЕОБРАЗОВАНИЯ ЕГО</w:t>
      </w:r>
    </w:p>
    <w:p w:rsidR="00C56C8E" w:rsidRDefault="00C56C8E">
      <w:pPr>
        <w:pStyle w:val="ConsPlusTitle"/>
        <w:jc w:val="center"/>
      </w:pPr>
      <w:r>
        <w:t>В ГОСУДАРСТВЕННОЕ БЮДЖЕТНОЕ УЧРЕЖДЕНИЕ РЕСПУБЛИКИ КОМИ</w:t>
      </w:r>
    </w:p>
    <w:p w:rsidR="00C56C8E" w:rsidRDefault="00C56C8E">
      <w:pPr>
        <w:pStyle w:val="ConsPlusTitle"/>
        <w:jc w:val="center"/>
      </w:pPr>
      <w:r>
        <w:t>"РЕСПУБЛИКАНСКОЕ УЧРЕЖДЕНИЕ ТЕХНИЧЕСКОЙ ИНВЕНТАРИЗАЦИИ</w:t>
      </w:r>
    </w:p>
    <w:p w:rsidR="00C56C8E" w:rsidRDefault="00C56C8E">
      <w:pPr>
        <w:pStyle w:val="ConsPlusTitle"/>
        <w:jc w:val="center"/>
      </w:pPr>
      <w:r>
        <w:t>И КАДАСТРОВОЙ ОЦЕНКИ"</w:t>
      </w:r>
    </w:p>
    <w:p w:rsidR="00C56C8E" w:rsidRDefault="00C56C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82"/>
        <w:gridCol w:w="113"/>
      </w:tblGrid>
      <w:tr w:rsidR="00C56C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8E" w:rsidRDefault="00C56C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8E" w:rsidRDefault="00C56C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6C8E" w:rsidRDefault="00C56C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6C8E" w:rsidRDefault="00C56C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02.11.2020 </w:t>
            </w:r>
            <w:hyperlink r:id="rId4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,</w:t>
            </w:r>
          </w:p>
          <w:p w:rsidR="00C56C8E" w:rsidRDefault="00C56C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5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8E" w:rsidRDefault="00C56C8E">
            <w:pPr>
              <w:pStyle w:val="ConsPlusNormal"/>
            </w:pPr>
          </w:p>
        </w:tc>
      </w:tr>
    </w:tbl>
    <w:p w:rsidR="00C56C8E" w:rsidRDefault="00C56C8E">
      <w:pPr>
        <w:pStyle w:val="ConsPlusNormal"/>
      </w:pPr>
    </w:p>
    <w:p w:rsidR="00C56C8E" w:rsidRDefault="00C56C8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57</w:t>
        </w:r>
      </w:hyperlink>
      <w:r>
        <w:t xml:space="preserve"> Гражданского кодекса Российской Федерации, </w:t>
      </w:r>
      <w:hyperlink r:id="rId7">
        <w:r>
          <w:rPr>
            <w:color w:val="0000FF"/>
          </w:rPr>
          <w:t>статьей 34</w:t>
        </w:r>
      </w:hyperlink>
      <w:r>
        <w:t xml:space="preserve"> Федерального закона "О государственных и муниципальных унитарных предприятиях", </w:t>
      </w:r>
      <w:hyperlink r:id="rId8">
        <w:r>
          <w:rPr>
            <w:color w:val="0000FF"/>
          </w:rPr>
          <w:t>статьей 5</w:t>
        </w:r>
      </w:hyperlink>
      <w:r>
        <w:t xml:space="preserve"> Закона Республики Коми "Об управлении и распоряжении государственной собственностью Республики Коми" Правительство Республики Коми постановляет: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1. Реорганизовать государственное унитарное предприятие Республики Коми "Республиканское бюро технической инвентаризации" (далее - ГУП РК "РБТИ") в форме преобразования его в государственное бюджетное учреждение Республики Коми "Республиканское учреждение технической инвентаризации и кадастровой оценки" (далее - ГБУ РК "РУТИКО").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2. Установить, что основными целями деятельности ГБУ РК "РУТИКО" являются: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осуществление технической инвентаризации, паспортизации, технического учета, кадастровых работ;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определение кадастровой стоимости при проведении государственной кадастровой оценки;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характеристик;</w:t>
      </w:r>
    </w:p>
    <w:p w:rsidR="00C56C8E" w:rsidRDefault="00C56C8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РК от 14.07.2022 N 343)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предоставление разъяснений, связанных с определением кадастровой стоимости;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рассмотрение заявлений об исправлении ошибок, допущенных при определении кадастровой стоимости;</w:t>
      </w:r>
    </w:p>
    <w:p w:rsidR="00C56C8E" w:rsidRDefault="00C56C8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РК от 14.07.2022 N 343)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сбор,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проведения;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содержание, хранение, обновление и пополнение архива технической документации на объекты недвижимости;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предоставление справочной и иной информации из архива технической документации объектов недвижимости;</w:t>
      </w:r>
    </w:p>
    <w:p w:rsidR="00C56C8E" w:rsidRDefault="00C56C8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РК от 14.07.2022 N 343)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рассмотрение заявлений об установлении кадастровой стоимости объекта недвижимости в размере его рыночной стоимости и принятие решений по ним;</w:t>
      </w:r>
    </w:p>
    <w:p w:rsidR="00C56C8E" w:rsidRDefault="00C56C8E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РК от 14.07.2022 N 343)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рассмотрение деклараций о характеристиках объекта недвижимости.</w:t>
      </w:r>
    </w:p>
    <w:p w:rsidR="00C56C8E" w:rsidRDefault="00C56C8E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РК от 14.07.2022 N 343)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>3. Установить, что ГБУ РК "РУТИКО" является правопреемником ГУП РК "РБТИ" по всем правам и обязанностям. Для достижения основных видов деятельности ГБУ РК "РУТИКО" может осуществлять иные виды деятельности, регламентированные Уставом ГБУ РК "РУТИКО".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 xml:space="preserve">4 - 5. Исключены.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РК от 02.11.2020 N 537.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t xml:space="preserve">6.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РК от 14.07.2022 N 343.</w:t>
      </w:r>
    </w:p>
    <w:p w:rsidR="00C56C8E" w:rsidRDefault="00C56C8E">
      <w:pPr>
        <w:pStyle w:val="ConsPlusNormal"/>
        <w:spacing w:before="200"/>
        <w:ind w:firstLine="540"/>
        <w:jc w:val="both"/>
      </w:pPr>
      <w:r>
        <w:lastRenderedPageBreak/>
        <w:t>7. Настоящее постановление вступает в силу со дня его принятия.</w:t>
      </w:r>
    </w:p>
    <w:p w:rsidR="00C56C8E" w:rsidRDefault="00C56C8E">
      <w:pPr>
        <w:pStyle w:val="ConsPlusNormal"/>
      </w:pPr>
    </w:p>
    <w:p w:rsidR="00C56C8E" w:rsidRDefault="00C56C8E">
      <w:pPr>
        <w:pStyle w:val="ConsPlusNormal"/>
        <w:jc w:val="right"/>
      </w:pPr>
      <w:r>
        <w:t>Первый заместитель</w:t>
      </w:r>
    </w:p>
    <w:p w:rsidR="00C56C8E" w:rsidRDefault="00C56C8E">
      <w:pPr>
        <w:pStyle w:val="ConsPlusNormal"/>
        <w:jc w:val="right"/>
      </w:pPr>
      <w:r>
        <w:t>Председателя Правительства</w:t>
      </w:r>
    </w:p>
    <w:p w:rsidR="00C56C8E" w:rsidRDefault="00C56C8E">
      <w:pPr>
        <w:pStyle w:val="ConsPlusNormal"/>
        <w:jc w:val="right"/>
      </w:pPr>
      <w:r>
        <w:t>Республики Коми</w:t>
      </w:r>
    </w:p>
    <w:p w:rsidR="00C56C8E" w:rsidRDefault="00C56C8E">
      <w:pPr>
        <w:pStyle w:val="ConsPlusNormal"/>
        <w:jc w:val="right"/>
      </w:pPr>
      <w:r>
        <w:t>Л.МАКСИМОВА</w:t>
      </w:r>
    </w:p>
    <w:p w:rsidR="00C56C8E" w:rsidRDefault="00C56C8E">
      <w:pPr>
        <w:pStyle w:val="ConsPlusNormal"/>
      </w:pPr>
    </w:p>
    <w:p w:rsidR="00C56C8E" w:rsidRDefault="00C56C8E">
      <w:pPr>
        <w:pStyle w:val="ConsPlusNormal"/>
      </w:pPr>
    </w:p>
    <w:p w:rsidR="00C56C8E" w:rsidRDefault="00C56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F10" w:rsidRDefault="00613F10"/>
    <w:sectPr w:rsidR="00613F10" w:rsidSect="009867A3">
      <w:type w:val="continuous"/>
      <w:pgSz w:w="11906" w:h="16838" w:code="9"/>
      <w:pgMar w:top="459" w:right="619" w:bottom="142" w:left="61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8E"/>
    <w:rsid w:val="00613F10"/>
    <w:rsid w:val="00C56C8E"/>
    <w:rsid w:val="00C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3313-3B75-4E21-B3C5-9906AC7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C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6C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6C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8F4EC47C729084ECD4A0BEB5577B8AD943CFAA9FAC5498BBBEAC5250F046C4F31CE4EDEE40B378B083BAB905FB2B98BD5F04B7ECEBA1037AE040EX9U7H" TargetMode="External"/><Relationship Id="rId13" Type="http://schemas.openxmlformats.org/officeDocument/2006/relationships/hyperlink" Target="consultantplus://offline/ref=3A08F4EC47C729084ECD4A0BEB5577B8AD943CFAAAFBCB4F8DBAEAC5250F046C4F31CE4EDEE40B378B083BAF925FB2B98BD5F04B7ECEBA1037AE040EX9U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08F4EC47C729084ECD5406FD3929BCAA966AF5ADFFC718D7E7EC927A5F02390F71C8189CAB5267CF5D36AE984AE6E0D182FD49X7U5H" TargetMode="External"/><Relationship Id="rId12" Type="http://schemas.openxmlformats.org/officeDocument/2006/relationships/hyperlink" Target="consultantplus://offline/ref=3A08F4EC47C729084ECD4A0BEB5577B8AD943CFAAAFBCB4F8DBAEAC5250F046C4F31CE4EDEE40B378B083BAF905FB2B98BD5F04B7ECEBA1037AE040EX9U7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8F4EC47C729084ECD5406FD3929BCA99F6BFEA0FDC718D7E7EC927A5F02390F71C81B9DA0053488036FFFD501EBE8C69EFD4369D2BA1AX2UBH" TargetMode="External"/><Relationship Id="rId11" Type="http://schemas.openxmlformats.org/officeDocument/2006/relationships/hyperlink" Target="consultantplus://offline/ref=3A08F4EC47C729084ECD4A0BEB5577B8AD943CFAAAFBCB4F8DBAEAC5250F046C4F31CE4EDEE40B378B083BAF915FB2B98BD5F04B7ECEBA1037AE040EX9U7H" TargetMode="External"/><Relationship Id="rId5" Type="http://schemas.openxmlformats.org/officeDocument/2006/relationships/hyperlink" Target="consultantplus://offline/ref=3A08F4EC47C729084ECD4A0BEB5577B8AD943CFAAAFBCB4F8DBAEAC5250F046C4F31CE4EDEE40B378B083BAE945FB2B98BD5F04B7ECEBA1037AE040EX9U7H" TargetMode="External"/><Relationship Id="rId15" Type="http://schemas.openxmlformats.org/officeDocument/2006/relationships/hyperlink" Target="consultantplus://offline/ref=3A08F4EC47C729084ECD4A0BEB5577B8AD943CFAAAFBCB4F8DBAEAC5250F046C4F31CE4EDEE40B378B083BAF955FB2B98BD5F04B7ECEBA1037AE040EX9U7H" TargetMode="External"/><Relationship Id="rId10" Type="http://schemas.openxmlformats.org/officeDocument/2006/relationships/hyperlink" Target="consultantplus://offline/ref=3A08F4EC47C729084ECD4A0BEB5577B8AD943CFAAAFBCB4F8DBAEAC5250F046C4F31CE4EDEE40B378B083BAE985FB2B98BD5F04B7ECEBA1037AE040EX9U7H" TargetMode="External"/><Relationship Id="rId4" Type="http://schemas.openxmlformats.org/officeDocument/2006/relationships/hyperlink" Target="consultantplus://offline/ref=3A08F4EC47C729084ECD4A0BEB5577B8AD943CFAAAFBCF4F83B2EAC5250F046C4F31CE4EDEE40B378B0839AE985FB2B98BD5F04B7ECEBA1037AE040EX9U7H" TargetMode="External"/><Relationship Id="rId9" Type="http://schemas.openxmlformats.org/officeDocument/2006/relationships/hyperlink" Target="consultantplus://offline/ref=3A08F4EC47C729084ECD4A0BEB5577B8AD943CFAAAFBCB4F8DBAEAC5250F046C4F31CE4EDEE40B378B083BAE965FB2B98BD5F04B7ECEBA1037AE040EX9U7H" TargetMode="External"/><Relationship Id="rId14" Type="http://schemas.openxmlformats.org/officeDocument/2006/relationships/hyperlink" Target="consultantplus://offline/ref=3A08F4EC47C729084ECD4A0BEB5577B8AD943CFAAAFBCF4F83B2EAC5250F046C4F31CE4EDEE40B378B0839AF915FB2B98BD5F04B7ECEBA1037AE040EX9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1</cp:revision>
  <dcterms:created xsi:type="dcterms:W3CDTF">2022-08-09T07:20:00Z</dcterms:created>
  <dcterms:modified xsi:type="dcterms:W3CDTF">2022-08-09T07:22:00Z</dcterms:modified>
</cp:coreProperties>
</file>